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52"/>
        <w:tblW w:w="0" w:type="auto"/>
        <w:tblLook w:val="04A0" w:firstRow="1" w:lastRow="0" w:firstColumn="1" w:lastColumn="0" w:noHBand="0" w:noVBand="1"/>
      </w:tblPr>
      <w:tblGrid>
        <w:gridCol w:w="2671"/>
        <w:gridCol w:w="1412"/>
        <w:gridCol w:w="1412"/>
        <w:gridCol w:w="5190"/>
      </w:tblGrid>
      <w:tr w:rsidR="00FC12B7" w:rsidTr="00FC12B7">
        <w:trPr>
          <w:trHeight w:val="69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Issue</w:t>
            </w: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  <w:r>
              <w:t>Jeffersonian</w:t>
            </w: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  <w:r>
              <w:t>Not Jeffersonian</w:t>
            </w: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  <w:r>
              <w:t>Explanation</w:t>
            </w: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Patronage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Alien and Sedition Acts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Excise tax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The budget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The Bank of the United States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Tariffs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Tripolitan War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The Navy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Louisiana Purchase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Chesapeake affair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  <w:tr w:rsidR="00FC12B7" w:rsidTr="00FC12B7">
        <w:trPr>
          <w:trHeight w:val="1174"/>
        </w:trPr>
        <w:tc>
          <w:tcPr>
            <w:tcW w:w="2671" w:type="dxa"/>
            <w:vAlign w:val="center"/>
          </w:tcPr>
          <w:p w:rsidR="00FC12B7" w:rsidRDefault="00FC12B7" w:rsidP="00FC12B7">
            <w:pPr>
              <w:jc w:val="center"/>
            </w:pPr>
            <w:r>
              <w:t>Embargo Act</w:t>
            </w:r>
          </w:p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1412" w:type="dxa"/>
            <w:vAlign w:val="center"/>
          </w:tcPr>
          <w:p w:rsidR="00FC12B7" w:rsidRDefault="00FC12B7" w:rsidP="00FC12B7">
            <w:pPr>
              <w:jc w:val="center"/>
            </w:pPr>
          </w:p>
        </w:tc>
        <w:tc>
          <w:tcPr>
            <w:tcW w:w="5190" w:type="dxa"/>
            <w:vAlign w:val="center"/>
          </w:tcPr>
          <w:p w:rsidR="00FC12B7" w:rsidRDefault="00FC12B7" w:rsidP="00FC12B7">
            <w:pPr>
              <w:jc w:val="center"/>
            </w:pPr>
          </w:p>
        </w:tc>
      </w:tr>
    </w:tbl>
    <w:p w:rsidR="005D5DC2" w:rsidRDefault="00FC12B7">
      <w:r>
        <w:t>Name: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</w:t>
      </w:r>
    </w:p>
    <w:p w:rsidR="00FC12B7" w:rsidRDefault="00FC12B7"/>
    <w:p w:rsidR="00DE6C53" w:rsidRDefault="00FC12B7" w:rsidP="00FC12B7">
      <w:pPr>
        <w:jc w:val="center"/>
        <w:rPr>
          <w:u w:val="single"/>
        </w:rPr>
      </w:pPr>
      <w:r w:rsidRPr="00FC12B7">
        <w:rPr>
          <w:u w:val="single"/>
        </w:rPr>
        <w:t>How Jeffersonian was President Jefferson?</w:t>
      </w:r>
    </w:p>
    <w:p w:rsidR="00DE6C53" w:rsidRPr="00DE6C53" w:rsidRDefault="00DE6C53" w:rsidP="00DE6C53"/>
    <w:p w:rsidR="00DE6C53" w:rsidRDefault="00DE6C53" w:rsidP="00DE6C53">
      <w:pPr>
        <w:ind w:firstLine="720"/>
        <w:rPr>
          <w:lang w:eastAsia="zh-TW"/>
        </w:rPr>
      </w:pPr>
    </w:p>
    <w:p w:rsidR="00DE6C53" w:rsidRPr="00DE6C53" w:rsidRDefault="00DE6C53" w:rsidP="00DE6C53">
      <w:pPr>
        <w:ind w:firstLine="720"/>
        <w:rPr>
          <w:lang w:eastAsia="zh-TW"/>
        </w:rPr>
      </w:pPr>
    </w:p>
    <w:p w:rsidR="00DE6C53" w:rsidRPr="00DE6C53" w:rsidRDefault="00DE6C53" w:rsidP="00DE6C53">
      <w:pPr>
        <w:jc w:val="center"/>
        <w:rPr>
          <w:sz w:val="40"/>
          <w:u w:val="single"/>
          <w:lang w:eastAsia="zh-TW"/>
        </w:rPr>
      </w:pPr>
      <w:r w:rsidRPr="00DE6C53">
        <w:rPr>
          <w:rFonts w:hint="eastAsia"/>
          <w:sz w:val="40"/>
          <w:u w:val="single"/>
          <w:lang w:eastAsia="zh-TW"/>
        </w:rPr>
        <w:t xml:space="preserve">Jeffersonian </w:t>
      </w:r>
      <w:r w:rsidR="000758D5" w:rsidRPr="00DE6C53">
        <w:rPr>
          <w:sz w:val="40"/>
          <w:u w:val="single"/>
          <w:lang w:eastAsia="zh-TW"/>
        </w:rPr>
        <w:t>Philosophy</w:t>
      </w:r>
      <w:bookmarkStart w:id="0" w:name="_GoBack"/>
      <w:bookmarkEnd w:id="0"/>
    </w:p>
    <w:p w:rsidR="00DE6C53" w:rsidRP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Pro agricultural America, rural, small town yeomen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Tax the rich—distrust wealth and power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Banking at state level: see above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Focused upon liberty and individual rights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National debt frowned upon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Power should be concentrated at the state level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Had faith in the common man: education could improve citizenry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National school system was necessary: see above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Wanted government by and for the people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Wanted western lands settled into states for the yeoman farmer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Sympathized with the French struggle for democracy</w:t>
      </w:r>
    </w:p>
    <w:p w:rsidR="00DE6C53" w:rsidRDefault="00DE6C53" w:rsidP="00DE6C53">
      <w:pPr>
        <w:rPr>
          <w:sz w:val="40"/>
          <w:lang w:eastAsia="zh-TW"/>
        </w:rPr>
      </w:pPr>
    </w:p>
    <w:p w:rsidR="00DE6C53" w:rsidRPr="00DE6C53" w:rsidRDefault="00DE6C53" w:rsidP="00DE6C53">
      <w:pPr>
        <w:rPr>
          <w:sz w:val="40"/>
          <w:lang w:eastAsia="zh-TW"/>
        </w:rPr>
      </w:pPr>
      <w:r w:rsidRPr="00DE6C53">
        <w:rPr>
          <w:sz w:val="40"/>
          <w:lang w:eastAsia="zh-TW"/>
        </w:rPr>
        <w:t>"The government that governs best, governs least"</w:t>
      </w:r>
    </w:p>
    <w:p w:rsidR="00DE6C53" w:rsidRPr="00DE6C53" w:rsidRDefault="00DE6C53" w:rsidP="00DE6C53"/>
    <w:p w:rsidR="00DE6C53" w:rsidRPr="00DE6C53" w:rsidRDefault="00DE6C53" w:rsidP="00DE6C53"/>
    <w:p w:rsidR="00DE6C53" w:rsidRPr="00DE6C53" w:rsidRDefault="00DE6C53" w:rsidP="00DE6C53"/>
    <w:sectPr w:rsidR="00DE6C53" w:rsidRPr="00DE6C53" w:rsidSect="00980B4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A"/>
    <w:rsid w:val="000758D5"/>
    <w:rsid w:val="000D267B"/>
    <w:rsid w:val="00114B9B"/>
    <w:rsid w:val="00163000"/>
    <w:rsid w:val="001F703A"/>
    <w:rsid w:val="002E3306"/>
    <w:rsid w:val="00520DD7"/>
    <w:rsid w:val="005D5DC2"/>
    <w:rsid w:val="006F451E"/>
    <w:rsid w:val="00703971"/>
    <w:rsid w:val="0070633A"/>
    <w:rsid w:val="00931533"/>
    <w:rsid w:val="00980B43"/>
    <w:rsid w:val="00BC0ABF"/>
    <w:rsid w:val="00DE6C53"/>
    <w:rsid w:val="00E348D7"/>
    <w:rsid w:val="00F645B1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10501-4541-4A0D-BB22-858C348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2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2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9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Jessica Parfitt</cp:lastModifiedBy>
  <cp:revision>2</cp:revision>
  <cp:lastPrinted>2019-10-16T18:49:00Z</cp:lastPrinted>
  <dcterms:created xsi:type="dcterms:W3CDTF">2019-10-16T18:49:00Z</dcterms:created>
  <dcterms:modified xsi:type="dcterms:W3CDTF">2019-10-16T18:49:00Z</dcterms:modified>
</cp:coreProperties>
</file>